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Příloha č. 1 k Zadávací dokumentaci</w:t>
      </w:r>
    </w:p>
    <w:p>
      <w:pPr>
        <w:pStyle w:val="Normal"/>
        <w:rPr>
          <w:b/>
          <w:b/>
          <w:sz w:val="22"/>
          <w:szCs w:val="22"/>
        </w:rPr>
      </w:pPr>
      <w:r>
        <w:rPr>
          <w:b/>
          <w:sz w:val="22"/>
          <w:szCs w:val="22"/>
        </w:rPr>
      </w:r>
    </w:p>
    <w:tbl>
      <w:tblPr>
        <w:tblW w:w="9385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336"/>
        <w:gridCol w:w="14"/>
        <w:gridCol w:w="1019"/>
        <w:gridCol w:w="1237"/>
        <w:gridCol w:w="45"/>
        <w:gridCol w:w="1798"/>
        <w:gridCol w:w="2935"/>
      </w:tblGrid>
      <w:tr>
        <w:trPr>
          <w:trHeight w:val="764" w:hRule="atLeast"/>
          <w:cantSplit w:val="true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ind w:left="0" w:hanging="0"/>
              <w:jc w:val="center"/>
              <w:outlineLvl w:val="7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KRYCÍ LIST NABÍDKY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023" w:hRule="atLeast"/>
          <w:cantSplit w:val="true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Veřejná zakázka na služby v rámci jednacího řízení bez uveřejnění dle § 63 zákona č. 134/2016 Sb., o zadávání veřejných zakázek, ve znění pozd. předpisů</w:t>
            </w:r>
          </w:p>
          <w:p>
            <w:pPr>
              <w:pStyle w:val="Normal"/>
              <w:widowControl w:val="false"/>
              <w:jc w:val="center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</w:tr>
      <w:tr>
        <w:trPr>
          <w:trHeight w:val="424" w:hRule="atLeast"/>
          <w:cantSplit w:val="true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widowControl w:val="false"/>
              <w:spacing w:before="120" w:after="0"/>
              <w:rPr>
                <w:b/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Název veřejné zakázky:</w:t>
            </w:r>
          </w:p>
        </w:tc>
        <w:tc>
          <w:tcPr>
            <w:tcW w:w="7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120" w:after="0"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„</w:t>
            </w:r>
            <w:r>
              <w:rPr>
                <w:b/>
                <w:bCs/>
                <w:sz w:val="22"/>
                <w:szCs w:val="22"/>
              </w:rPr>
              <w:t>Smlouva o poskytování technické podpory a dalších služeb.“</w:t>
            </w:r>
          </w:p>
        </w:tc>
      </w:tr>
      <w:tr>
        <w:trPr>
          <w:trHeight w:val="524" w:hRule="atLeast"/>
          <w:cantSplit w:val="true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7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Základní identifikační údaje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2.1. Zadavatel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Název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5040" w:hanging="5040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Město Český Krumlov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Sídlo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Náměstí Svornosti 1, 381 01 Český Krumlov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IČ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00245836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oprávněná jednat jménem zadavatele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Mgr. Dalibor Carda, starosta města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Kontaktní osoba zástupce zadavatele 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Mgr. Tereza Vondroušová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380 766 705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E-mail: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rStyle w:val="Internetovodkaz"/>
                <w:color w:val="auto"/>
                <w:sz w:val="22"/>
                <w:szCs w:val="22"/>
                <w:u w:val="none"/>
              </w:rPr>
              <w:t>tereza.vondrousova@mu.ckrumlov.cz</w:t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2.2. Účastník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Název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Sídlo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Tel./fax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IČ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DIČ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Bankovní spojení, č. účtu: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Osoba oprávněná jednat jménem uchazeče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Kontaktní osoba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Tel./fax: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33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E-mail:</w:t>
            </w:r>
          </w:p>
        </w:tc>
        <w:tc>
          <w:tcPr>
            <w:tcW w:w="60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533" w:hRule="atLeast"/>
          <w:cantSplit w:val="true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7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 Nabídková cena v Kč</w:t>
            </w:r>
          </w:p>
        </w:tc>
      </w:tr>
      <w:tr>
        <w:trPr>
          <w:trHeight w:val="547" w:hRule="atLeast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Část </w:t>
            </w:r>
          </w:p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Cena bez DPH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Výše DPH </w:t>
            </w:r>
          </w:p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(21 %)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Cena celkem včetně DPH</w:t>
            </w:r>
          </w:p>
        </w:tc>
      </w:tr>
      <w:tr>
        <w:trPr>
          <w:trHeight w:val="830" w:hRule="atLeast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left"/>
              <w:rPr>
                <w:rFonts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highlight w:val="none"/>
                <w:shd w:fill="auto" w:val="clear"/>
                <w:lang w:val="cs-CZ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shd w:fill="auto" w:val="clear"/>
                <w:lang w:val="cs-CZ" w:eastAsia="en-US" w:bidi="ar-SA"/>
              </w:rPr>
              <w:t>Základní Technická podpora za 1 rok</w:t>
            </w:r>
          </w:p>
        </w:tc>
        <w:tc>
          <w:tcPr>
            <w:tcW w:w="2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  <w:sz w:val="22"/>
                <w:szCs w:val="22"/>
                <w:highlight w:val="none"/>
                <w:shd w:fill="auto" w:val="clear"/>
                <w:lang w:val="en-US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iCs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824" w:hRule="atLeast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left"/>
              <w:rPr>
                <w:rFonts w:eastAsia="Times New Roman" w:cs="Times New Roman"/>
                <w:b/>
                <w:b/>
                <w:bCs/>
                <w:color w:val="auto"/>
                <w:kern w:val="0"/>
                <w:sz w:val="22"/>
                <w:szCs w:val="22"/>
                <w:highlight w:val="none"/>
                <w:shd w:fill="auto" w:val="clear"/>
                <w:lang w:val="cs-CZ" w:bidi="ar-SA"/>
              </w:rPr>
            </w:pPr>
            <w:bookmarkStart w:id="0" w:name="Annex06"/>
            <w:bookmarkEnd w:id="0"/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shd w:fill="auto" w:val="clear"/>
                <w:lang w:val="cs-CZ" w:eastAsia="en-US" w:bidi="ar-SA"/>
              </w:rPr>
              <w:t>Rozšířená Technická podpora za 1 rok</w:t>
            </w:r>
          </w:p>
        </w:tc>
        <w:tc>
          <w:tcPr>
            <w:tcW w:w="22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  <w:sz w:val="22"/>
                <w:szCs w:val="22"/>
                <w:highlight w:val="none"/>
                <w:shd w:fill="auto" w:val="clear"/>
                <w:lang w:val="en-US"/>
              </w:rPr>
            </w:pPr>
            <w:r>
              <w:rPr>
                <w:color w:val="000000"/>
                <w:sz w:val="22"/>
                <w:szCs w:val="22"/>
                <w:shd w:fill="auto" w:val="clear"/>
                <w:lang w:val="en-US"/>
              </w:rPr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i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color w:val="auto"/>
                <w:sz w:val="22"/>
                <w:szCs w:val="22"/>
                <w:highlight w:val="none"/>
                <w:shd w:fill="auto" w:val="clear"/>
              </w:rPr>
            </w:pPr>
            <w:r>
              <w:rPr>
                <w:bCs/>
                <w:iCs/>
                <w:color w:val="000000"/>
                <w:sz w:val="22"/>
                <w:szCs w:val="22"/>
                <w:shd w:fill="auto" w:val="clear"/>
              </w:rPr>
            </w:r>
          </w:p>
        </w:tc>
      </w:tr>
      <w:tr>
        <w:trPr>
          <w:trHeight w:val="918" w:hRule="atLeast"/>
        </w:trPr>
        <w:tc>
          <w:tcPr>
            <w:tcW w:w="23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rPr>
                <w:b/>
                <w:b/>
                <w:bCs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Poskytování technické podpory celkem za 1 rok</w:t>
            </w:r>
          </w:p>
        </w:tc>
        <w:tc>
          <w:tcPr>
            <w:tcW w:w="227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</w:tcPr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</w:r>
          </w:p>
        </w:tc>
        <w:tc>
          <w:tcPr>
            <w:tcW w:w="29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CCFF" w:val="clear"/>
            <w:vAlign w:val="center"/>
          </w:tcPr>
          <w:p>
            <w:pPr>
              <w:pStyle w:val="Normal"/>
              <w:widowControl w:val="false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</w:r>
          </w:p>
        </w:tc>
      </w:tr>
      <w:tr>
        <w:trPr>
          <w:trHeight w:val="400" w:hRule="atLeast"/>
          <w:cantSplit w:val="true"/>
        </w:trPr>
        <w:tc>
          <w:tcPr>
            <w:tcW w:w="2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</w:tc>
        <w:tc>
          <w:tcPr>
            <w:tcW w:w="70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0C0C0" w:val="clear"/>
          </w:tcPr>
          <w:p>
            <w:pPr>
              <w:pStyle w:val="Normal"/>
              <w:widowControl w:val="false"/>
              <w:spacing w:before="120" w:after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4. Oprávněná osoba za účastníka jednat</w:t>
            </w:r>
          </w:p>
        </w:tc>
      </w:tr>
      <w:tr>
        <w:trPr>
          <w:trHeight w:val="289" w:hRule="exact"/>
          <w:cantSplit w:val="true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Titul, jméno, příjmení</w:t>
            </w:r>
          </w:p>
        </w:tc>
        <w:tc>
          <w:tcPr>
            <w:tcW w:w="2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289" w:hRule="exact"/>
          <w:cantSplit w:val="true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Funkce</w:t>
            </w:r>
          </w:p>
        </w:tc>
        <w:tc>
          <w:tcPr>
            <w:tcW w:w="2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365" w:hRule="atLeast"/>
          <w:cantSplit w:val="true"/>
        </w:trPr>
        <w:tc>
          <w:tcPr>
            <w:tcW w:w="23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CC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 oprávněné osoby:</w:t>
            </w:r>
          </w:p>
        </w:tc>
        <w:tc>
          <w:tcPr>
            <w:tcW w:w="2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/>
      </w:r>
    </w:p>
    <w:sectPr>
      <w:type w:val="nextPage"/>
      <w:pgSz w:w="11906" w:h="16838"/>
      <w:pgMar w:left="1418" w:right="1134" w:gutter="0" w:header="0" w:top="1135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Times New Roman Bold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ovodkaz">
    <w:name w:val="Internetový odkaz"/>
    <w:rsid w:val="00684c4a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qFormat/>
    <w:rsid w:val="00a14eb3"/>
    <w:rPr>
      <w:color w:val="808080"/>
      <w:shd w:fill="E6E6E6" w:val="clear"/>
    </w:rPr>
  </w:style>
  <w:style w:type="character" w:styleId="TextbublinyChar" w:customStyle="1">
    <w:name w:val="Text bubliny Char"/>
    <w:link w:val="BalloonText"/>
    <w:uiPriority w:val="99"/>
    <w:semiHidden/>
    <w:qFormat/>
    <w:rsid w:val="00a14eb3"/>
    <w:rPr>
      <w:rFonts w:ascii="Segoe UI" w:hAnsi="Segoe UI" w:cs="Segoe UI"/>
      <w:sz w:val="18"/>
      <w:szCs w:val="18"/>
    </w:rPr>
  </w:style>
  <w:style w:type="character" w:styleId="ZhlavChar" w:customStyle="1">
    <w:name w:val="Záhlaví Char"/>
    <w:uiPriority w:val="99"/>
    <w:qFormat/>
    <w:rsid w:val="00f61798"/>
    <w:rPr>
      <w:sz w:val="24"/>
      <w:szCs w:val="24"/>
    </w:rPr>
  </w:style>
  <w:style w:type="character" w:styleId="ZpatChar" w:customStyle="1">
    <w:name w:val="Zápatí Char"/>
    <w:uiPriority w:val="99"/>
    <w:qFormat/>
    <w:rsid w:val="00f61798"/>
    <w:rPr>
      <w:sz w:val="24"/>
      <w:szCs w:val="24"/>
    </w:rPr>
  </w:style>
  <w:style w:type="character" w:styleId="ZkladntextChar" w:customStyle="1">
    <w:name w:val="Základní text Char"/>
    <w:uiPriority w:val="99"/>
    <w:semiHidden/>
    <w:qFormat/>
    <w:rsid w:val="00602f03"/>
    <w:rPr>
      <w:sz w:val="24"/>
      <w:szCs w:val="24"/>
    </w:rPr>
  </w:style>
  <w:style w:type="paragraph" w:styleId="Nadpis" w:customStyle="1">
    <w:name w:val="Nadpis"/>
    <w:basedOn w:val="Normal"/>
    <w:next w:val="Tlotextu"/>
    <w:qFormat/>
    <w:rsid w:val="00602f03"/>
    <w:pPr>
      <w:suppressAutoHyphens w:val="true"/>
      <w:jc w:val="center"/>
    </w:pPr>
    <w:rPr>
      <w:b/>
      <w:sz w:val="28"/>
      <w:lang w:eastAsia="zh-CN"/>
    </w:rPr>
  </w:style>
  <w:style w:type="paragraph" w:styleId="Tlotextu">
    <w:name w:val="Body Text"/>
    <w:basedOn w:val="Normal"/>
    <w:link w:val="ZkladntextChar"/>
    <w:uiPriority w:val="99"/>
    <w:semiHidden/>
    <w:unhideWhenUsed/>
    <w:rsid w:val="00602f03"/>
    <w:pPr>
      <w:spacing w:before="0" w:after="12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harCharChar1CharCharCharCharCharCharCharCharChar" w:customStyle="1">
    <w:name w:val="Char Char Char1 Char Char Char Char Char Char Char Char Char"/>
    <w:basedOn w:val="Normal"/>
    <w:qFormat/>
    <w:rsid w:val="00684c4a"/>
    <w:pPr>
      <w:spacing w:lineRule="exact" w:line="240" w:before="0" w:after="160"/>
    </w:pPr>
    <w:rPr>
      <w:rFonts w:ascii="Times New Roman Bold" w:hAnsi="Times New Roman Bold"/>
      <w:b/>
      <w:sz w:val="26"/>
      <w:szCs w:val="26"/>
      <w:lang w:val="sk-SK" w:eastAsia="en-US"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a14eb3"/>
    <w:pPr/>
    <w:rPr>
      <w:rFonts w:ascii="Segoe UI" w:hAnsi="Segoe UI" w:cs="Segoe UI"/>
      <w:sz w:val="18"/>
      <w:szCs w:val="18"/>
    </w:rPr>
  </w:style>
  <w:style w:type="paragraph" w:styleId="Zhlavazpat">
    <w:name w:val="Záhlaví a zápatí"/>
    <w:basedOn w:val="Normal"/>
    <w:qFormat/>
    <w:pPr/>
    <w:rPr/>
  </w:style>
  <w:style w:type="paragraph" w:styleId="Zhlav">
    <w:name w:val="Header"/>
    <w:basedOn w:val="Normal"/>
    <w:link w:val="ZhlavChar"/>
    <w:uiPriority w:val="99"/>
    <w:unhideWhenUsed/>
    <w:rsid w:val="00f61798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Zpat">
    <w:name w:val="Footer"/>
    <w:basedOn w:val="Normal"/>
    <w:link w:val="ZpatChar"/>
    <w:uiPriority w:val="99"/>
    <w:unhideWhenUsed/>
    <w:rsid w:val="00f61798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LibreOffice/7.3.1.3$Windows_X86_64 LibreOffice_project/a69ca51ded25f3eefd52d7bf9a5fad8c90b87951</Application>
  <AppVersion>15.0000</AppVersion>
  <Pages>2</Pages>
  <Words>158</Words>
  <Characters>902</Characters>
  <CharactersWithSpaces>1017</CharactersWithSpaces>
  <Paragraphs>46</Paragraphs>
  <Company>Český Krumlov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2021-07-09T09:28:00Z</dcterms:created>
  <dc:creator>Městský úřad</dc:creator>
  <dc:description/>
  <dc:language>cs-CZ</dc:language>
  <cp:lastModifiedBy/>
  <dcterms:modified xsi:type="dcterms:W3CDTF">2022-05-12T16:35:05Z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